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sz w:val="41"/>
          <w:szCs w:val="41"/>
        </w:rPr>
      </w:pPr>
      <w:r w:rsidDel="00000000" w:rsidR="00000000" w:rsidRPr="00000000">
        <w:rPr>
          <w:rFonts w:ascii="Times New Roman" w:cs="Times New Roman" w:eastAsia="Times New Roman" w:hAnsi="Times New Roman"/>
          <w:sz w:val="41"/>
          <w:szCs w:val="41"/>
          <w:rtl w:val="0"/>
        </w:rPr>
        <w:t xml:space="preserve">Logic Design 2DI4</w:t>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41"/>
          <w:szCs w:val="41"/>
          <w:rtl w:val="0"/>
        </w:rPr>
        <w:t xml:space="preserve">Lab #1</w:t>
      </w: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Lab TAs: Kamel(baratik), Andrew(gurgea1),</w:t>
      </w:r>
    </w:p>
    <w:p w:rsidR="00000000" w:rsidDel="00000000" w:rsidP="00000000" w:rsidRDefault="00000000" w:rsidRPr="00000000" w14:paraId="0000000D">
      <w:pPr>
        <w:spacing w:after="0" w:line="240" w:lineRule="auto"/>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Omar(elsay06),  Neha(bhattacn)</w:t>
      </w:r>
    </w:p>
    <w:p w:rsidR="00000000" w:rsidDel="00000000" w:rsidP="00000000" w:rsidRDefault="00000000" w:rsidRPr="00000000" w14:paraId="0000000E">
      <w:pPr>
        <w:spacing w:after="0" w:line="240" w:lineRule="auto"/>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Jamin Xu – L09 – Group 80 – xu826 - 400557470</w:t>
      </w:r>
    </w:p>
    <w:p w:rsidR="00000000" w:rsidDel="00000000" w:rsidP="00000000" w:rsidRDefault="00000000" w:rsidRPr="00000000" w14:paraId="00000013">
      <w:pPr>
        <w:spacing w:after="0" w:line="240" w:lineRule="auto"/>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Kyle Rebello – L09 – Group 80 – 400590059- rebellok</w:t>
      </w:r>
    </w:p>
    <w:p w:rsidR="00000000" w:rsidDel="00000000" w:rsidP="00000000" w:rsidRDefault="00000000" w:rsidRPr="00000000" w14:paraId="00000014">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a future member of the engineering profession, 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and the Code of Conduct of the Professional Engineers of Ontario. Submitted by </w:t>
      </w:r>
      <w:r w:rsidDel="00000000" w:rsidR="00000000" w:rsidRPr="00000000">
        <w:rPr>
          <w:rFonts w:ascii="Times New Roman" w:cs="Times New Roman" w:eastAsia="Times New Roman" w:hAnsi="Times New Roman"/>
          <w:b w:val="1"/>
          <w:sz w:val="20"/>
          <w:szCs w:val="20"/>
          <w:rtl w:val="0"/>
        </w:rPr>
        <w:t xml:space="preserve">[Jamin Xu, xu826, 400557470] </w:t>
      </w:r>
      <w:r w:rsidDel="00000000" w:rsidR="00000000" w:rsidRPr="00000000">
        <w:rPr>
          <w:rtl w:val="0"/>
        </w:rPr>
      </w:r>
    </w:p>
    <w:p w:rsidR="00000000" w:rsidDel="00000000" w:rsidP="00000000" w:rsidRDefault="00000000" w:rsidRPr="00000000" w14:paraId="00000019">
      <w:pPr>
        <w:spacing w:after="160" w:line="259"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spacing w:after="160" w:line="259"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B">
      <w:pPr>
        <w:spacing w:after="160" w:line="259"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spacing w:after="160" w:line="259"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As a future member of the engineering profession, 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and the Code of Conduct of the Professional Engineers of Ontario. Submitted by </w:t>
      </w:r>
      <w:r w:rsidDel="00000000" w:rsidR="00000000" w:rsidRPr="00000000">
        <w:rPr>
          <w:rFonts w:ascii="Times New Roman" w:cs="Times New Roman" w:eastAsia="Times New Roman" w:hAnsi="Times New Roman"/>
          <w:b w:val="1"/>
          <w:sz w:val="20"/>
          <w:szCs w:val="20"/>
          <w:rtl w:val="0"/>
        </w:rPr>
        <w:t xml:space="preserve">[Kyle Rebello, rebellok, 400590059]</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Experiment</w:t>
      </w:r>
    </w:p>
    <w:p w:rsidR="00000000" w:rsidDel="00000000" w:rsidP="00000000" w:rsidRDefault="00000000" w:rsidRPr="00000000" w14:paraId="00000022">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4.1</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Display the function generator's 100kHz triangular wave on channel 1 of the oscilloscope.</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Display the output of the NAND gate on channel 2 of the oscilloscope.</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8009" cy="2096491"/>
            <wp:effectExtent b="0" l="0" r="0" t="0"/>
            <wp:docPr id="16"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2798009" cy="209649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Using the automatic measuring functions of the digital oscilloscope, state at what input voltage level the output of the NAND changes? Specifically, does the automatic measuring function match the HIGH-SPEED CMOS levels for LO and HI</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Voltage - 1.80V</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output of the NAND changes at 1.8V. We found this by using the cursors to measure the voltage the instant the square waveform changes from low to high. The measuring function does not match the HIGH-SPEED CMOS levels for LO and HI, as there was a delay between the time that the input would change from low to high versus when the output would change from low to high.</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9271" cy="1731953"/>
            <wp:effectExtent b="0" l="0" r="0" t="0"/>
            <wp:docPr id="17"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2309271" cy="173195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4.2</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Circuit 1: Not Function</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7513" cy="2218134"/>
            <wp:effectExtent b="0" l="0" r="0" t="0"/>
            <wp:docPr id="21"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2957513" cy="2218134"/>
                    </a:xfrm>
                    <a:prstGeom prst="rect"/>
                    <a:ln/>
                  </pic:spPr>
                </pic:pic>
              </a:graphicData>
            </a:graphic>
          </wp:inline>
        </w:drawing>
      </w:r>
      <w:r w:rsidDel="00000000" w:rsidR="00000000" w:rsidRPr="00000000">
        <w:rPr>
          <w:rFonts w:ascii="Roboto" w:cs="Roboto" w:eastAsia="Roboto" w:hAnsi="Roboto"/>
          <w:b w:val="1"/>
          <w:sz w:val="28"/>
          <w:szCs w:val="28"/>
        </w:rPr>
        <w:drawing>
          <wp:inline distB="114300" distT="114300" distL="114300" distR="114300">
            <wp:extent cx="5486400" cy="1387815"/>
            <wp:effectExtent b="0" l="0" r="0" t="0"/>
            <wp:docPr id="10" name="image3.png"/>
            <a:graphic>
              <a:graphicData uri="http://schemas.openxmlformats.org/drawingml/2006/picture">
                <pic:pic>
                  <pic:nvPicPr>
                    <pic:cNvPr id="0" name="image3.png"/>
                    <pic:cNvPicPr preferRelativeResize="0"/>
                  </pic:nvPicPr>
                  <pic:blipFill>
                    <a:blip r:embed="rId10"/>
                    <a:srcRect b="0" l="0" r="0" t="34662"/>
                    <a:stretch>
                      <a:fillRect/>
                    </a:stretch>
                  </pic:blipFill>
                  <pic:spPr>
                    <a:xfrm>
                      <a:off x="0" y="0"/>
                      <a:ext cx="5486400" cy="138781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Circuit 2: And function</w:t>
      </w:r>
    </w:p>
    <w:p w:rsidR="00000000" w:rsidDel="00000000" w:rsidP="00000000" w:rsidRDefault="00000000" w:rsidRPr="00000000" w14:paraId="00000032">
      <w:pPr>
        <w:spacing w:after="0" w:line="276" w:lineRule="auto"/>
        <w:rPr>
          <w:rFonts w:ascii="Times New Roman" w:cs="Times New Roman" w:eastAsia="Times New Roman" w:hAnsi="Times New Roman"/>
        </w:rPr>
      </w:pPr>
      <w:r w:rsidDel="00000000" w:rsidR="00000000" w:rsidRPr="00000000">
        <w:rPr>
          <w:rFonts w:ascii="Roboto" w:cs="Roboto" w:eastAsia="Roboto" w:hAnsi="Roboto"/>
          <w:b w:val="1"/>
          <w:sz w:val="28"/>
          <w:szCs w:val="28"/>
        </w:rPr>
        <w:drawing>
          <wp:inline distB="114300" distT="114300" distL="114300" distR="114300">
            <wp:extent cx="3143596" cy="2357697"/>
            <wp:effectExtent b="0" l="0" r="0" t="0"/>
            <wp:docPr id="22"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3143596" cy="2357697"/>
                    </a:xfrm>
                    <a:prstGeom prst="rect"/>
                    <a:ln/>
                  </pic:spPr>
                </pic:pic>
              </a:graphicData>
            </a:graphic>
          </wp:inline>
        </w:drawing>
      </w:r>
      <w:r w:rsidDel="00000000" w:rsidR="00000000" w:rsidRPr="00000000">
        <w:rPr>
          <w:rFonts w:ascii="Roboto" w:cs="Roboto" w:eastAsia="Roboto" w:hAnsi="Roboto"/>
          <w:b w:val="1"/>
          <w:sz w:val="28"/>
          <w:szCs w:val="28"/>
        </w:rPr>
        <w:drawing>
          <wp:inline distB="114300" distT="114300" distL="114300" distR="114300">
            <wp:extent cx="4401194" cy="2719128"/>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401194" cy="271912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Circuit 3: Or Function</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52888" cy="3047284"/>
            <wp:effectExtent b="0" l="0" r="0" t="0"/>
            <wp:docPr id="1"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4052888" cy="304728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line="276" w:lineRule="auto"/>
        <w:rPr>
          <w:rFonts w:ascii="Times New Roman" w:cs="Times New Roman" w:eastAsia="Times New Roman" w:hAnsi="Times New Roman"/>
        </w:rPr>
      </w:pPr>
      <w:r w:rsidDel="00000000" w:rsidR="00000000" w:rsidRPr="00000000">
        <w:rPr>
          <w:rFonts w:ascii="Roboto" w:cs="Roboto" w:eastAsia="Roboto" w:hAnsi="Roboto"/>
          <w:b w:val="1"/>
          <w:sz w:val="28"/>
          <w:szCs w:val="28"/>
        </w:rPr>
        <w:drawing>
          <wp:inline distB="114300" distT="114300" distL="114300" distR="114300">
            <wp:extent cx="5486400" cy="3911600"/>
            <wp:effectExtent b="0" l="0" r="0" t="0"/>
            <wp:docPr id="1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4864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Circuit 4: Or of 3 Ands Function</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4114800"/>
            <wp:effectExtent b="0" l="0" r="0" t="0"/>
            <wp:docPr id="18"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276" w:lineRule="auto"/>
        <w:rPr>
          <w:rFonts w:ascii="Times New Roman" w:cs="Times New Roman" w:eastAsia="Times New Roman" w:hAnsi="Times New Roman"/>
        </w:rPr>
      </w:pPr>
      <w:r w:rsidDel="00000000" w:rsidR="00000000" w:rsidRPr="00000000">
        <w:rPr>
          <w:rFonts w:ascii="Roboto" w:cs="Roboto" w:eastAsia="Roboto" w:hAnsi="Roboto"/>
          <w:b w:val="1"/>
          <w:sz w:val="28"/>
          <w:szCs w:val="28"/>
        </w:rPr>
        <w:drawing>
          <wp:inline distB="114300" distT="114300" distL="114300" distR="114300">
            <wp:extent cx="5486400" cy="473710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4864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Circuit 5: XOR Function </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8413" cy="1897399"/>
            <wp:effectExtent b="0" l="0" r="0" t="0"/>
            <wp:docPr id="19"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2538413" cy="1897399"/>
                    </a:xfrm>
                    <a:prstGeom prst="rect"/>
                    <a:ln/>
                  </pic:spPr>
                </pic:pic>
              </a:graphicData>
            </a:graphic>
          </wp:inline>
        </w:drawing>
      </w:r>
      <w:r w:rsidDel="00000000" w:rsidR="00000000" w:rsidRPr="00000000">
        <w:rPr>
          <w:rFonts w:ascii="Roboto" w:cs="Roboto" w:eastAsia="Roboto" w:hAnsi="Roboto"/>
          <w:b w:val="1"/>
          <w:sz w:val="28"/>
          <w:szCs w:val="28"/>
        </w:rPr>
        <w:drawing>
          <wp:inline distB="114300" distT="114300" distL="114300" distR="114300">
            <wp:extent cx="5486400" cy="41656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4864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Milestone 2: TA checked Circuit 5.</w:t>
      </w:r>
    </w:p>
    <w:p w:rsidR="00000000" w:rsidDel="00000000" w:rsidP="00000000" w:rsidRDefault="00000000" w:rsidRPr="00000000" w14:paraId="0000003C">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4.3</w:t>
        <w:br w:type="textWrapping"/>
      </w:r>
      <w:r w:rsidDel="00000000" w:rsidR="00000000" w:rsidRPr="00000000">
        <w:rPr>
          <w:rFonts w:ascii="Times New Roman" w:cs="Times New Roman" w:eastAsia="Times New Roman" w:hAnsi="Times New Roman"/>
        </w:rPr>
        <w:drawing>
          <wp:inline distB="114300" distT="114300" distL="114300" distR="114300">
            <wp:extent cx="2668421" cy="1999250"/>
            <wp:effectExtent b="0" l="0" r="0" t="0"/>
            <wp:docPr id="3"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2668421" cy="1999250"/>
                    </a:xfrm>
                    <a:prstGeom prst="rect"/>
                    <a:ln/>
                  </pic:spPr>
                </pic:pic>
              </a:graphicData>
            </a:graphic>
          </wp:inline>
        </w:drawing>
      </w:r>
      <w:r w:rsidDel="00000000" w:rsidR="00000000" w:rsidRPr="00000000">
        <w:rPr>
          <w:rFonts w:ascii="Roboto" w:cs="Roboto" w:eastAsia="Roboto" w:hAnsi="Roboto"/>
          <w:b w:val="1"/>
          <w:sz w:val="28"/>
          <w:szCs w:val="28"/>
        </w:rPr>
        <w:drawing>
          <wp:inline distB="114300" distT="114300" distL="114300" distR="114300">
            <wp:extent cx="5486400" cy="4419600"/>
            <wp:effectExtent b="0" l="0" r="0" t="0"/>
            <wp:docPr id="2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486400" cy="4419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Milestone 3: TA checked Circuit 6.</w:t>
      </w:r>
    </w:p>
    <w:p w:rsidR="00000000" w:rsidDel="00000000" w:rsidP="00000000" w:rsidRDefault="00000000" w:rsidRPr="00000000" w14:paraId="0000003F">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4.4</w:t>
      </w:r>
    </w:p>
    <w:p w:rsidR="00000000" w:rsidDel="00000000" w:rsidP="00000000" w:rsidRDefault="00000000" w:rsidRPr="00000000" w14:paraId="00000040">
      <w:pPr>
        <w:spacing w:after="0" w:line="276" w:lineRule="auto"/>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486400" cy="1739900"/>
            <wp:effectExtent b="0" l="0" r="0" t="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486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76"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When y is o, circuit is passed through </w:t>
      </w:r>
    </w:p>
    <w:p w:rsidR="00000000" w:rsidDel="00000000" w:rsidP="00000000" w:rsidRDefault="00000000" w:rsidRPr="00000000" w14:paraId="00000042">
      <w:pPr>
        <w:spacing w:after="0" w:line="276"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When y is 1, circuit flips x input</w:t>
      </w:r>
    </w:p>
    <w:p w:rsidR="00000000" w:rsidDel="00000000" w:rsidP="00000000" w:rsidRDefault="00000000" w:rsidRPr="00000000" w14:paraId="00000043">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4.5</w:t>
      </w:r>
      <w:r w:rsidDel="00000000" w:rsidR="00000000" w:rsidRPr="00000000">
        <w:rPr>
          <w:rFonts w:ascii="Times New Roman" w:cs="Times New Roman" w:eastAsia="Times New Roman" w:hAnsi="Times New Roman"/>
        </w:rPr>
        <w:drawing>
          <wp:inline distB="114300" distT="114300" distL="114300" distR="114300">
            <wp:extent cx="5486400" cy="4114800"/>
            <wp:effectExtent b="0" l="0" r="0" t="0"/>
            <wp:docPr id="7" name="image21.jpg"/>
            <a:graphic>
              <a:graphicData uri="http://schemas.openxmlformats.org/drawingml/2006/picture">
                <pic:pic>
                  <pic:nvPicPr>
                    <pic:cNvPr id="0" name="image21.jpg"/>
                    <pic:cNvPicPr preferRelativeResize="0"/>
                  </pic:nvPicPr>
                  <pic:blipFill>
                    <a:blip r:embed="rId22"/>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276" w:lineRule="auto"/>
        <w:rPr>
          <w:rFonts w:ascii="Times New Roman" w:cs="Times New Roman" w:eastAsia="Times New Roman" w:hAnsi="Times New Roman"/>
        </w:rPr>
      </w:pPr>
      <w:r w:rsidDel="00000000" w:rsidR="00000000" w:rsidRPr="00000000">
        <w:rPr>
          <w:rFonts w:ascii="Roboto" w:cs="Roboto" w:eastAsia="Roboto" w:hAnsi="Roboto"/>
          <w:b w:val="1"/>
          <w:sz w:val="28"/>
          <w:szCs w:val="28"/>
        </w:rPr>
        <w:drawing>
          <wp:inline distB="114300" distT="114300" distL="114300" distR="114300">
            <wp:extent cx="2733675" cy="3648075"/>
            <wp:effectExtent b="0" l="0" r="0" t="0"/>
            <wp:docPr id="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7336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4.6</w:t>
      </w:r>
    </w:p>
    <w:p w:rsidR="00000000" w:rsidDel="00000000" w:rsidP="00000000" w:rsidRDefault="00000000" w:rsidRPr="00000000" w14:paraId="00000046">
      <w:pPr>
        <w:spacing w:after="0" w:line="276"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47">
      <w:pPr>
        <w:spacing w:after="0" w:line="276" w:lineRule="auto"/>
        <w:rPr>
          <w:rFonts w:ascii="Times New Roman" w:cs="Times New Roman" w:eastAsia="Times New Roman" w:hAnsi="Times New Roman"/>
        </w:rPr>
      </w:pPr>
      <w:r w:rsidDel="00000000" w:rsidR="00000000" w:rsidRPr="00000000">
        <w:rPr>
          <w:rFonts w:ascii="Roboto" w:cs="Roboto" w:eastAsia="Roboto" w:hAnsi="Roboto"/>
          <w:b w:val="1"/>
          <w:sz w:val="28"/>
          <w:szCs w:val="28"/>
        </w:rPr>
        <w:drawing>
          <wp:inline distB="114300" distT="114300" distL="114300" distR="114300">
            <wp:extent cx="5486400" cy="4114800"/>
            <wp:effectExtent b="0" l="0" r="0" t="0"/>
            <wp:docPr id="11"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5486400" cy="4114800"/>
                    </a:xfrm>
                    <a:prstGeom prst="rect"/>
                    <a:ln/>
                  </pic:spPr>
                </pic:pic>
              </a:graphicData>
            </a:graphic>
          </wp:inline>
        </w:drawing>
      </w:r>
      <w:r w:rsidDel="00000000" w:rsidR="00000000" w:rsidRPr="00000000">
        <w:rPr>
          <w:rFonts w:ascii="Roboto" w:cs="Roboto" w:eastAsia="Roboto" w:hAnsi="Roboto"/>
          <w:b w:val="1"/>
          <w:sz w:val="28"/>
          <w:szCs w:val="28"/>
        </w:rPr>
        <w:drawing>
          <wp:inline distB="114300" distT="114300" distL="114300" distR="114300">
            <wp:extent cx="4533900" cy="4276725"/>
            <wp:effectExtent b="0" l="0" r="0" t="0"/>
            <wp:docPr id="1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53390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4.7</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Measure and clearly state the time for 1/2 of one cycle of this circuit using the automatic measurement functions of the oscilloscope.</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 for ½ of the period = 30.45 / 4ns(Shows the time per inverter) = 7.6125ns</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81238" cy="1710928"/>
            <wp:effectExtent b="0" l="0" r="0" t="0"/>
            <wp:docPr id="6"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2281238" cy="171092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71713" cy="1703784"/>
            <wp:effectExtent b="0" l="0" r="0" t="0"/>
            <wp:docPr id="4"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2271713" cy="170378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How does this measured time compare to parameters tPLH and tPHL from the sn74HC00 data sheet? State tPLH and tPHL.</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measured time per inverter was 7.6125ns, which is pretty close to the reported typical value of 9ns. The Tpd represents the higher of the two values of tPLH and tPHL. This means that our measured time is pretty accurate. </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Milestone 4: TA checked measurements.</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pStyle w:val="Heading2"/>
        <w:rPr>
          <w:rFonts w:ascii="Times New Roman" w:cs="Times New Roman" w:eastAsia="Times New Roman" w:hAnsi="Times New Roman"/>
        </w:rPr>
      </w:pPr>
      <w:bookmarkStart w:colFirst="0" w:colLast="0" w:name="_heading=h.ebcd4zmt391r" w:id="0"/>
      <w:bookmarkEnd w:id="0"/>
      <w:r w:rsidDel="00000000" w:rsidR="00000000" w:rsidRPr="00000000">
        <w:rPr>
          <w:rFonts w:ascii="Times New Roman" w:cs="Times New Roman" w:eastAsia="Times New Roman" w:hAnsi="Times New Roman"/>
          <w:rtl w:val="0"/>
        </w:rPr>
        <w:t xml:space="preserve">Section 5.0</w:t>
      </w:r>
    </w:p>
    <w:p w:rsidR="00000000" w:rsidDel="00000000" w:rsidP="00000000" w:rsidRDefault="00000000" w:rsidRPr="00000000" w14:paraId="00000051">
      <w:pPr>
        <w:rPr/>
      </w:pPr>
      <w:r w:rsidDel="00000000" w:rsidR="00000000" w:rsidRPr="00000000">
        <w:rPr>
          <w:rtl w:val="0"/>
        </w:rPr>
        <w:t xml:space="preserve">Referring back to the Gate Delay Measurement using the pulse Fdelay (see Section 4.7), sketch and explain the output you would expect to see if the NAND in the original circuit were replaced with a NOR gate (you are not required to actually modify the circuit. </w:t>
      </w:r>
    </w:p>
    <w:p w:rsidR="00000000" w:rsidDel="00000000" w:rsidP="00000000" w:rsidRDefault="00000000" w:rsidRPr="00000000" w14:paraId="00000052">
      <w:pPr>
        <w:rPr/>
      </w:pPr>
      <w:r w:rsidDel="00000000" w:rsidR="00000000" w:rsidRPr="00000000">
        <w:rPr/>
        <w:drawing>
          <wp:inline distB="114300" distT="114300" distL="114300" distR="114300">
            <wp:extent cx="5486400" cy="5486400"/>
            <wp:effectExtent b="0" l="0" r="0" t="0"/>
            <wp:docPr id="5" name="image9.jpg"/>
            <a:graphic>
              <a:graphicData uri="http://schemas.openxmlformats.org/drawingml/2006/picture">
                <pic:pic>
                  <pic:nvPicPr>
                    <pic:cNvPr id="0" name="image9.jpg"/>
                    <pic:cNvPicPr preferRelativeResize="0"/>
                  </pic:nvPicPr>
                  <pic:blipFill>
                    <a:blip r:embed="rId28"/>
                    <a:srcRect b="0" l="0" r="0" t="0"/>
                    <a:stretch>
                      <a:fillRect/>
                    </a:stretch>
                  </pic:blipFill>
                  <pic:spPr>
                    <a:xfrm>
                      <a:off x="0" y="0"/>
                      <a:ext cx="5486400" cy="5486400"/>
                    </a:xfrm>
                    <a:prstGeom prst="rect"/>
                    <a:ln/>
                  </pic:spPr>
                </pic:pic>
              </a:graphicData>
            </a:graphic>
          </wp:inline>
        </w:drawing>
      </w:r>
      <w:r w:rsidDel="00000000" w:rsidR="00000000" w:rsidRPr="00000000">
        <w:rPr>
          <w:rtl w:val="0"/>
        </w:rPr>
      </w:r>
    </w:p>
    <w:sectPr>
      <w:headerReference r:id="rId29"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0" w:type="dxa"/>
      <w:tblBorders>
        <w:top w:color="auto" w:space="0" w:sz="18" w:val="single"/>
        <w:bottom w:color="auto" w:space="0" w:sz="18"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0" w:type="dxa"/>
      <w:tblBorders>
        <w:top w:color="000000" w:space="0" w:sz="8" w:themeColor="text1" w:val="single"/>
        <w:bottom w:color="000000" w:space="0" w:sz="8" w:themeColor="tex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0" w:type="dxa"/>
      <w:tblBorders>
        <w:top w:color="4f81bd" w:space="0" w:sz="8" w:themeColor="accent1" w:val="single"/>
        <w:bottom w:color="4f81bd" w:space="0" w:sz="8" w:themeColor="accent1"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0" w:type="dxa"/>
      <w:tblBorders>
        <w:top w:color="c0504d" w:space="0" w:sz="8" w:themeColor="accent2" w:val="single"/>
        <w:bottom w:color="c0504d" w:space="0" w:sz="8" w:themeColor="accent2"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0" w:type="dxa"/>
      <w:tblBorders>
        <w:top w:color="9bbb59" w:space="0" w:sz="8" w:themeColor="accent3" w:val="single"/>
        <w:bottom w:color="9bbb59" w:space="0" w:sz="8" w:themeColor="accent3"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0" w:type="dxa"/>
      <w:tblBorders>
        <w:top w:color="8064a2" w:space="0" w:sz="8" w:themeColor="accent4" w:val="single"/>
        <w:bottom w:color="8064a2" w:space="0" w:sz="8" w:themeColor="accent4"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0" w:type="dxa"/>
      <w:tblBorders>
        <w:top w:color="4bacc6" w:space="0" w:sz="8" w:themeColor="accent5" w:val="single"/>
        <w:bottom w:color="4bacc6" w:space="0" w:sz="8" w:themeColor="accent5"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0" w:type="dxa"/>
      <w:tblBorders>
        <w:top w:color="f79646" w:space="0" w:sz="8" w:themeColor="accent6" w:val="single"/>
        <w:bottom w:color="f79646" w:space="0" w:sz="8" w:themeColor="accent6" w:val="single"/>
      </w:tblBorders>
      <w:tblCellMar>
        <w:top w:w="0.0" w:type="dxa"/>
        <w:left w:w="108.0" w:type="dxa"/>
        <w:bottom w:w="0.0" w:type="dxa"/>
        <w:right w:w="108.0" w:type="dxa"/>
      </w:tblCellMar>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tblBorders>
      <w:tblCellMar>
        <w:top w:w="0.0" w:type="dxa"/>
        <w:left w:w="108.0" w:type="dxa"/>
        <w:bottom w:w="0.0" w:type="dxa"/>
        <w:right w:w="108.0" w:type="dxa"/>
      </w:tblCellMar>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0" w:type="dxa"/>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0" w:type="dxa"/>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0" w:type="dxa"/>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0" w:type="dxa"/>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0" w:type="dxa"/>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0" w:type="dxa"/>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Ind w:w="0.0" w:type="dxa"/>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0" w:type="dxa"/>
      <w:tblCellMar>
        <w:top w:w="0.0" w:type="dxa"/>
        <w:left w:w="108.0" w:type="dxa"/>
        <w:bottom w:w="0.0" w:type="dxa"/>
        <w:right w:w="108.0" w:type="dxa"/>
      </w:tblCellMar>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0" w:type="dxa"/>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0" w:type="dxa"/>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0" w:type="dxa"/>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0" w:type="dxa"/>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0" w:type="dxa"/>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0" w:type="dxa"/>
      <w:tblCellMar>
        <w:top w:w="0.0" w:type="dxa"/>
        <w:left w:w="108.0" w:type="dxa"/>
        <w:bottom w:w="0.0" w:type="dxa"/>
        <w:right w:w="108.0" w:type="dxa"/>
      </w:tblCellMar>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0" w:type="dxa"/>
      <w:tblBorders>
        <w:insideH w:color="ffffff" w:space="0" w:sz="4" w:themeColor="background1" w:val="single"/>
      </w:tblBorders>
      <w:tblCellMar>
        <w:top w:w="0.0" w:type="dxa"/>
        <w:left w:w="108.0" w:type="dxa"/>
        <w:bottom w:w="0.0" w:type="dxa"/>
        <w:right w:w="108.0" w:type="dxa"/>
      </w:tblCellMar>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1.jpg"/><Relationship Id="rId21" Type="http://schemas.openxmlformats.org/officeDocument/2006/relationships/image" Target="media/image5.png"/><Relationship Id="rId24" Type="http://schemas.openxmlformats.org/officeDocument/2006/relationships/image" Target="media/image22.jp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26" Type="http://schemas.openxmlformats.org/officeDocument/2006/relationships/image" Target="media/image14.jpg"/><Relationship Id="rId25" Type="http://schemas.openxmlformats.org/officeDocument/2006/relationships/image" Target="media/image10.png"/><Relationship Id="rId28" Type="http://schemas.openxmlformats.org/officeDocument/2006/relationships/image" Target="media/image9.jp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16.jpg"/><Relationship Id="rId8" Type="http://schemas.openxmlformats.org/officeDocument/2006/relationships/image" Target="media/image18.jpg"/><Relationship Id="rId11" Type="http://schemas.openxmlformats.org/officeDocument/2006/relationships/image" Target="media/image20.jpg"/><Relationship Id="rId10" Type="http://schemas.openxmlformats.org/officeDocument/2006/relationships/image" Target="media/image3.png"/><Relationship Id="rId13" Type="http://schemas.openxmlformats.org/officeDocument/2006/relationships/image" Target="media/image13.jpg"/><Relationship Id="rId12" Type="http://schemas.openxmlformats.org/officeDocument/2006/relationships/image" Target="media/image6.png"/><Relationship Id="rId15" Type="http://schemas.openxmlformats.org/officeDocument/2006/relationships/image" Target="media/image15.jpg"/><Relationship Id="rId14" Type="http://schemas.openxmlformats.org/officeDocument/2006/relationships/image" Target="media/image4.png"/><Relationship Id="rId17" Type="http://schemas.openxmlformats.org/officeDocument/2006/relationships/image" Target="media/image19.jpg"/><Relationship Id="rId16" Type="http://schemas.openxmlformats.org/officeDocument/2006/relationships/image" Target="media/image1.png"/><Relationship Id="rId19" Type="http://schemas.openxmlformats.org/officeDocument/2006/relationships/image" Target="media/image11.jp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AGpDNaIYVNKRmoRo1PovFO0SYw==">CgMxLjAyDmguZWJjZDR6bXQzOTFyOAByITFaekg0QUI2QUlGT3RjcTlzTXZHWGNJWFpDY1dJS3lMSQ==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